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CB" w:rsidRPr="00AD40CB" w:rsidRDefault="00AD40CB" w:rsidP="00AD4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b/>
          <w:sz w:val="28"/>
          <w:szCs w:val="28"/>
        </w:rPr>
        <w:t>Игры для развития внимания</w:t>
      </w:r>
    </w:p>
    <w:p w:rsidR="00AD40CB" w:rsidRPr="00AD40CB" w:rsidRDefault="00AC1A9F" w:rsidP="00AD40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(для старшего дошкольного возраста</w:t>
      </w:r>
      <w:bookmarkStart w:id="0" w:name="_GoBack"/>
      <w:bookmarkEnd w:id="0"/>
      <w:r w:rsidR="00AD40CB" w:rsidRPr="00AD40CB">
        <w:rPr>
          <w:rFonts w:ascii="Times New Roman" w:hAnsi="Times New Roman" w:cs="Times New Roman"/>
          <w:i/>
          <w:sz w:val="28"/>
          <w:szCs w:val="28"/>
        </w:rPr>
        <w:t>)</w:t>
      </w:r>
    </w:p>
    <w:p w:rsidR="00AD40CB" w:rsidRP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AD40C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D40CB">
        <w:rPr>
          <w:rFonts w:ascii="Times New Roman" w:hAnsi="Times New Roman" w:cs="Times New Roman"/>
          <w:sz w:val="28"/>
          <w:szCs w:val="28"/>
        </w:rPr>
        <w:t xml:space="preserve"> внимания считается одним из основных показателей готовности ребёнка к школе. Получается, что занятиям на развитие внимания отводится особое место в образовательном процессе детского сада.</w:t>
      </w:r>
    </w:p>
    <w:p w:rsidR="00AD40CB" w:rsidRPr="00AD40CB" w:rsidRDefault="00AD40CB" w:rsidP="00AD40CB">
      <w:pPr>
        <w:rPr>
          <w:rFonts w:ascii="Times New Roman" w:hAnsi="Times New Roman" w:cs="Times New Roman"/>
          <w:b/>
          <w:sz w:val="28"/>
          <w:szCs w:val="28"/>
        </w:rPr>
      </w:pPr>
      <w:r w:rsidRPr="00AD40CB">
        <w:rPr>
          <w:rFonts w:ascii="Times New Roman" w:hAnsi="Times New Roman" w:cs="Times New Roman"/>
          <w:b/>
          <w:bCs/>
          <w:sz w:val="28"/>
          <w:szCs w:val="28"/>
        </w:rPr>
        <w:t>Внимание — это форма организации познания у человека, имеющая избирательную направленность.</w:t>
      </w:r>
      <w:r w:rsidRPr="00AD40CB">
        <w:rPr>
          <w:rFonts w:ascii="Times New Roman" w:hAnsi="Times New Roman" w:cs="Times New Roman"/>
          <w:sz w:val="28"/>
          <w:szCs w:val="28"/>
        </w:rPr>
        <w:t> </w:t>
      </w:r>
    </w:p>
    <w:p w:rsidR="00AD40CB" w:rsidRP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sz w:val="28"/>
          <w:szCs w:val="28"/>
        </w:rPr>
        <w:t>Когда говорят о развитии внимания, то подразумевают формирование таких его показателей, как:</w:t>
      </w:r>
    </w:p>
    <w:p w:rsidR="00AD40CB" w:rsidRP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sz w:val="28"/>
          <w:szCs w:val="28"/>
        </w:rPr>
        <w:t>- концентрация, то есть способность сосредоточиться на определённом объекте или явлении;</w:t>
      </w:r>
    </w:p>
    <w:p w:rsidR="00AD40CB" w:rsidRP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sz w:val="28"/>
          <w:szCs w:val="28"/>
        </w:rPr>
        <w:t>- интенсивность, определяемая интересом к тому или иному виду деятельности;</w:t>
      </w:r>
    </w:p>
    <w:p w:rsidR="00AD40CB" w:rsidRP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sz w:val="28"/>
          <w:szCs w:val="28"/>
        </w:rPr>
        <w:t>- переключаемость, то есть способность переносить внимание с одной деятельности на другую;</w:t>
      </w:r>
    </w:p>
    <w:p w:rsidR="00AD40CB" w:rsidRP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sz w:val="28"/>
          <w:szCs w:val="28"/>
        </w:rPr>
        <w:t>- устойчивость или способность заниматься изучением какой-либо проблемы долгое время.</w:t>
      </w:r>
    </w:p>
    <w:p w:rsidR="00AD40CB" w:rsidRP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b/>
          <w:sz w:val="28"/>
          <w:szCs w:val="28"/>
        </w:rPr>
        <w:t>Чем старше дети, тем выше у них должен быть уровень устойчивости внимания</w:t>
      </w:r>
      <w:r w:rsidRPr="00AD40CB">
        <w:rPr>
          <w:rFonts w:ascii="Times New Roman" w:hAnsi="Times New Roman" w:cs="Times New Roman"/>
          <w:sz w:val="28"/>
          <w:szCs w:val="28"/>
        </w:rPr>
        <w:t>.</w:t>
      </w: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sz w:val="28"/>
          <w:szCs w:val="28"/>
        </w:rPr>
        <w:t>Полноценное становление личности невозможно без развития сенсорного, двигательного и интеллектуального внимания (</w:t>
      </w:r>
      <w:proofErr w:type="spellStart"/>
      <w:r w:rsidRPr="00AD40CB">
        <w:rPr>
          <w:rFonts w:ascii="Times New Roman" w:hAnsi="Times New Roman" w:cs="Times New Roman"/>
          <w:sz w:val="28"/>
          <w:szCs w:val="28"/>
        </w:rPr>
        <w:t>аттенционных</w:t>
      </w:r>
      <w:proofErr w:type="spellEnd"/>
      <w:r w:rsidRPr="00AD40CB">
        <w:rPr>
          <w:rFonts w:ascii="Times New Roman" w:hAnsi="Times New Roman" w:cs="Times New Roman"/>
          <w:sz w:val="28"/>
          <w:szCs w:val="28"/>
        </w:rPr>
        <w:t xml:space="preserve"> способностей), а также становления всех вышеперечисленных его показателей — в этом и состоит важная миссия обеспечения условий для тренировки этой формы организации познания.</w:t>
      </w: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0CB">
        <w:rPr>
          <w:rFonts w:ascii="Times New Roman" w:hAnsi="Times New Roman" w:cs="Times New Roman"/>
          <w:b/>
          <w:sz w:val="28"/>
          <w:szCs w:val="28"/>
        </w:rPr>
        <w:lastRenderedPageBreak/>
        <w:t>Найдите одинаковые предметы на картинке.</w:t>
      </w: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0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42639" cy="6581775"/>
            <wp:effectExtent l="0" t="0" r="0" b="0"/>
            <wp:docPr id="1" name="Рисунок 1" descr="C:\Users\r016\Downloads\пос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016\Downloads\посуд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999" cy="658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0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7734" cy="6600825"/>
            <wp:effectExtent l="0" t="0" r="0" b="0"/>
            <wp:docPr id="2" name="Рисунок 2" descr="C:\Users\r016\Downloads\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016\Downloads\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797" cy="660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Pr="00AD40CB" w:rsidRDefault="00AD40CB" w:rsidP="00AD4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945728"/>
            <wp:effectExtent l="0" t="0" r="3175" b="7620"/>
            <wp:docPr id="3" name="Рисунок 3" descr="C:\Users\r016\Downloads\близ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016\Downloads\близниц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4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rPr>
          <w:rFonts w:ascii="Times New Roman" w:hAnsi="Times New Roman" w:cs="Times New Roman"/>
          <w:sz w:val="28"/>
          <w:szCs w:val="28"/>
        </w:rPr>
      </w:pPr>
    </w:p>
    <w:p w:rsidR="00AD40CB" w:rsidRDefault="00AD40CB" w:rsidP="00AD4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40C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652945"/>
            <wp:effectExtent l="0" t="0" r="3175" b="0"/>
            <wp:docPr id="4" name="Рисунок 4" descr="C:\Users\r016\Downloads\с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016\Downloads\слов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5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7A" w:rsidRDefault="0056507A" w:rsidP="00AD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07A" w:rsidRDefault="0056507A" w:rsidP="00AD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07A" w:rsidRDefault="0056507A" w:rsidP="00AD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07A" w:rsidRDefault="0056507A" w:rsidP="00AD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07A" w:rsidRDefault="0056507A" w:rsidP="00AD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07A" w:rsidRDefault="0056507A" w:rsidP="00AD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07A" w:rsidRDefault="0056507A" w:rsidP="00AD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07A" w:rsidRPr="00AD40CB" w:rsidRDefault="0056507A" w:rsidP="00AD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758" w:rsidRDefault="0056507A" w:rsidP="0056507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7A">
        <w:rPr>
          <w:rFonts w:ascii="Times New Roman" w:hAnsi="Times New Roman" w:cs="Times New Roman"/>
          <w:b/>
          <w:sz w:val="28"/>
          <w:szCs w:val="28"/>
        </w:rPr>
        <w:lastRenderedPageBreak/>
        <w:t>Чем отличаются картинки.</w:t>
      </w: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7375" cy="8020050"/>
            <wp:effectExtent l="0" t="0" r="9525" b="0"/>
            <wp:docPr id="5" name="Рисунок 5" descr="C:\Users\r016\Downloads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016\Downloads\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09470"/>
            <wp:effectExtent l="0" t="0" r="3175" b="0"/>
            <wp:docPr id="6" name="Рисунок 6" descr="C:\Users\r016\Downloads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016\Downloads\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612045"/>
            <wp:effectExtent l="0" t="0" r="3175" b="0"/>
            <wp:docPr id="8" name="Рисунок 8" descr="C:\Users\r016\Downloads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016\Downloads\3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12045"/>
            <wp:effectExtent l="0" t="0" r="3175" b="0"/>
            <wp:docPr id="9" name="Рисунок 9" descr="C:\Users\r016\Downloads\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016\Downloads\4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56507A" w:rsidP="00565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7A" w:rsidRDefault="008E65BB" w:rsidP="00214AF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Лабиринт или путан</w:t>
      </w:r>
      <w:r w:rsidR="00214AFD">
        <w:rPr>
          <w:rFonts w:ascii="Times New Roman" w:hAnsi="Times New Roman" w:cs="Times New Roman"/>
          <w:b/>
          <w:sz w:val="28"/>
          <w:szCs w:val="28"/>
        </w:rPr>
        <w:t>ица.</w:t>
      </w:r>
    </w:p>
    <w:p w:rsidR="00214AFD" w:rsidRDefault="00214AFD" w:rsidP="00214A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A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00725" cy="7762875"/>
            <wp:effectExtent l="0" t="0" r="9525" b="9525"/>
            <wp:docPr id="10" name="Рисунок 10" descr="C:\Users\r016\Downloads\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016\Downloads\16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A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7105650"/>
            <wp:effectExtent l="0" t="0" r="9525" b="0"/>
            <wp:docPr id="11" name="Рисунок 11" descr="C:\Users\r016\Downloads\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016\Downloads\17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A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7375" cy="6381750"/>
            <wp:effectExtent l="0" t="0" r="9525" b="0"/>
            <wp:docPr id="12" name="Рисунок 12" descr="C:\Users\r016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016\Downloads\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нарисовано на картинке.</w:t>
      </w:r>
    </w:p>
    <w:p w:rsidR="00214AFD" w:rsidRDefault="00214AFD" w:rsidP="00214A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A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196446"/>
            <wp:effectExtent l="0" t="0" r="3175" b="5080"/>
            <wp:docPr id="13" name="Рисунок 13" descr="C:\Users\r016\Downloads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016\Downloads\3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A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5800725"/>
            <wp:effectExtent l="0" t="0" r="0" b="9525"/>
            <wp:docPr id="14" name="Рисунок 14" descr="C:\Users\r016\Downloads\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016\Downloads\15 (1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A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14825" cy="5581650"/>
            <wp:effectExtent l="0" t="0" r="9525" b="0"/>
            <wp:docPr id="15" name="Рисунок 15" descr="C:\Users\r016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016\Downloads\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A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452533"/>
            <wp:effectExtent l="0" t="0" r="3175" b="0"/>
            <wp:docPr id="16" name="Рисунок 16" descr="C:\Users\r016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016\Downloads\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214AFD" w:rsidP="00214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FD" w:rsidRDefault="00400FB9" w:rsidP="00400FB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 узор.</w:t>
      </w:r>
      <w:r w:rsidRPr="00400F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00F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72100" cy="7788124"/>
            <wp:effectExtent l="0" t="0" r="0" b="3810"/>
            <wp:docPr id="17" name="Рисунок 17" descr="C:\Users\r016\Downloads\7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016\Downloads\7-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875" cy="779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0F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6666" cy="7896225"/>
            <wp:effectExtent l="0" t="0" r="1905" b="0"/>
            <wp:docPr id="18" name="Рисунок 18" descr="C:\Users\r016\Downloads\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016\Downloads\18-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121" cy="790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0F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49561" cy="7610475"/>
            <wp:effectExtent l="0" t="0" r="8255" b="0"/>
            <wp:docPr id="19" name="Рисунок 19" descr="C:\Users\r016\Downloads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016\Downloads\7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936" cy="762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0F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612045"/>
            <wp:effectExtent l="0" t="0" r="3175" b="0"/>
            <wp:docPr id="20" name="Рисунок 20" descr="C:\Users\r016\Downloads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016\Downloads\7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Объедини предметы по группам.</w:t>
      </w: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0F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36420" cy="7591425"/>
            <wp:effectExtent l="0" t="0" r="2540" b="0"/>
            <wp:docPr id="21" name="Рисунок 21" descr="C:\Users\r016\Downloads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016\Downloads\7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36" cy="760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0F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35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343978" cy="3686175"/>
            <wp:effectExtent l="0" t="0" r="9525" b="0"/>
            <wp:wrapSquare wrapText="bothSides"/>
            <wp:docPr id="22" name="Рисунок 22" descr="C:\Users\r016\Downloads\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016\Downloads\7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78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0FB9" w:rsidRPr="00400FB9" w:rsidRDefault="00400FB9" w:rsidP="00400FB9"/>
    <w:p w:rsidR="00400FB9" w:rsidRPr="00400FB9" w:rsidRDefault="00400FB9" w:rsidP="00400FB9"/>
    <w:p w:rsidR="00400FB9" w:rsidRPr="00400FB9" w:rsidRDefault="00400FB9" w:rsidP="00400FB9"/>
    <w:p w:rsidR="00400FB9" w:rsidRPr="00400FB9" w:rsidRDefault="00400FB9" w:rsidP="00400FB9"/>
    <w:p w:rsidR="00400FB9" w:rsidRPr="00400FB9" w:rsidRDefault="00400FB9" w:rsidP="00400FB9"/>
    <w:p w:rsidR="00400FB9" w:rsidRPr="00400FB9" w:rsidRDefault="00400FB9" w:rsidP="00400FB9"/>
    <w:p w:rsidR="00400FB9" w:rsidRPr="00400FB9" w:rsidRDefault="00400FB9" w:rsidP="00400FB9"/>
    <w:p w:rsidR="00400FB9" w:rsidRPr="00400FB9" w:rsidRDefault="00400FB9" w:rsidP="00400FB9"/>
    <w:p w:rsidR="00400FB9" w:rsidRPr="00400FB9" w:rsidRDefault="00400FB9" w:rsidP="00400FB9"/>
    <w:p w:rsidR="00400FB9" w:rsidRPr="00400FB9" w:rsidRDefault="00400FB9" w:rsidP="00400FB9"/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Pr="00400F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92537" cy="3857625"/>
            <wp:effectExtent l="0" t="0" r="8255" b="0"/>
            <wp:docPr id="23" name="Рисунок 23" descr="C:\Users\r016\Downloads\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016\Downloads\7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76" cy="386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400FB9" w:rsidP="00400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8E65BB" w:rsidP="008E65B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Нарисуй одновременно двумя руками.</w:t>
      </w:r>
    </w:p>
    <w:p w:rsidR="008E65BB" w:rsidRDefault="008E65BB" w:rsidP="008E65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25D2D9">
            <wp:extent cx="5501932" cy="7981950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52" cy="7988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65BB" w:rsidRDefault="008E65BB" w:rsidP="008E65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65BB" w:rsidRDefault="008E65BB" w:rsidP="008E65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65BB" w:rsidRDefault="008E65BB" w:rsidP="008E65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65BB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FB9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4104" cy="7820025"/>
            <wp:effectExtent l="0" t="0" r="0" b="0"/>
            <wp:docPr id="26" name="Рисунок 26" descr="C:\Users\r016\Downloads\морк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016\Downloads\морковка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24" cy="782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5BB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BB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BB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BB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BB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BB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BB" w:rsidRPr="0056507A" w:rsidRDefault="008E65BB" w:rsidP="008E6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3783" cy="7924800"/>
            <wp:effectExtent l="0" t="0" r="0" b="0"/>
            <wp:docPr id="27" name="Рисунок 27" descr="C:\Users\r016\Downloads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016\Downloads\0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3" cy="792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65BB" w:rsidRPr="0056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4384E"/>
    <w:multiLevelType w:val="hybridMultilevel"/>
    <w:tmpl w:val="26A61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CB"/>
    <w:rsid w:val="00214AFD"/>
    <w:rsid w:val="00400FB9"/>
    <w:rsid w:val="0056507A"/>
    <w:rsid w:val="00863758"/>
    <w:rsid w:val="008E65BB"/>
    <w:rsid w:val="00AC1A9F"/>
    <w:rsid w:val="00AD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ADE1"/>
  <w15:chartTrackingRefBased/>
  <w15:docId w15:val="{9BA2CA59-5DB4-4C7E-9E86-41762EE0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90D67-8812-490B-A633-691805FC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2020-04-16T07:24:00Z</dcterms:created>
  <dcterms:modified xsi:type="dcterms:W3CDTF">2023-11-06T13:32:00Z</dcterms:modified>
</cp:coreProperties>
</file>